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B1D" w:rsidRPr="00664945" w:rsidRDefault="006F0B1D" w:rsidP="009B6984">
      <w:pPr>
        <w:spacing w:after="146" w:line="259" w:lineRule="auto"/>
        <w:ind w:left="3576" w:firstLine="0"/>
        <w:jc w:val="left"/>
        <w:rPr>
          <w:lang w:val="sr-Cyrl-BA"/>
        </w:rPr>
      </w:pPr>
      <w:r w:rsidRPr="00664945">
        <w:rPr>
          <w:noProof/>
        </w:rPr>
        <w:drawing>
          <wp:inline distT="0" distB="0" distL="0" distR="0" wp14:anchorId="0D3B7972" wp14:editId="3DAEC04A">
            <wp:extent cx="1267968" cy="1243939"/>
            <wp:effectExtent l="0" t="0" r="0" b="0"/>
            <wp:docPr id="31529" name="Picture 31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9" name="Picture 3152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7968" cy="124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B1D" w:rsidRPr="00664945" w:rsidRDefault="006F0B1D" w:rsidP="009B6984">
      <w:pPr>
        <w:spacing w:after="0" w:line="259" w:lineRule="auto"/>
        <w:ind w:left="307" w:firstLine="0"/>
        <w:jc w:val="center"/>
        <w:rPr>
          <w:lang w:val="sr-Cyrl-BA"/>
        </w:rPr>
      </w:pPr>
      <w:r w:rsidRPr="00664945">
        <w:rPr>
          <w:sz w:val="26"/>
          <w:lang w:val="sr-Cyrl-BA"/>
        </w:rPr>
        <w:t>REPUBLIKA SRPSKA</w:t>
      </w:r>
    </w:p>
    <w:p w:rsidR="006F0B1D" w:rsidRPr="00664945" w:rsidRDefault="006F0B1D" w:rsidP="009B6984">
      <w:pPr>
        <w:spacing w:after="0" w:line="259" w:lineRule="auto"/>
        <w:ind w:left="2165" w:firstLine="0"/>
        <w:jc w:val="left"/>
        <w:rPr>
          <w:lang w:val="sr-Cyrl-BA"/>
        </w:rPr>
      </w:pPr>
      <w:r w:rsidRPr="00664945">
        <w:rPr>
          <w:sz w:val="28"/>
          <w:lang w:val="sr-Cyrl-BA"/>
        </w:rPr>
        <w:t>MINISTARSTVO TRGOVINE I TURIZMA</w:t>
      </w:r>
    </w:p>
    <w:p w:rsidR="006F0B1D" w:rsidRPr="00664945" w:rsidRDefault="006F0B1D" w:rsidP="009B6984">
      <w:pPr>
        <w:spacing w:after="22" w:line="259" w:lineRule="auto"/>
        <w:ind w:left="466" w:firstLine="0"/>
        <w:jc w:val="left"/>
        <w:rPr>
          <w:lang w:val="sr-Cyrl-BA"/>
        </w:rPr>
      </w:pPr>
      <w:r w:rsidRPr="00664945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413A15C" wp14:editId="30223564">
                <wp:extent cx="5364480" cy="9147"/>
                <wp:effectExtent l="0" t="0" r="0" b="0"/>
                <wp:docPr id="31532" name="Group 31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4480" cy="9147"/>
                          <a:chOff x="0" y="0"/>
                          <a:chExt cx="5364480" cy="9147"/>
                        </a:xfrm>
                      </wpg:grpSpPr>
                      <wps:wsp>
                        <wps:cNvPr id="31531" name="Shape 31531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3"/>
                                </a:moveTo>
                                <a:lnTo>
                                  <a:pt x="5364480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D0DC7D" id="Group 31532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">
                <v:shape id="Shape 31531" o:spid="_x0000_s1027" style="position:absolute;width:53644;height:91;visibility:visible;mso-wrap-style:square;v-text-anchor:top" coordsize="5364480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" path="m,4573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6F0B1D" w:rsidRPr="00664945" w:rsidRDefault="006F0B1D" w:rsidP="009B6984">
      <w:pPr>
        <w:ind w:right="14"/>
        <w:rPr>
          <w:lang w:val="sr-Cyrl-BA"/>
        </w:rPr>
      </w:pPr>
      <w:r w:rsidRPr="00664945">
        <w:rPr>
          <w:lang w:val="sr-Cyrl-BA"/>
        </w:rPr>
        <w:t>Trg Republike Srpske 1, Banja Luka; tel.: 051/338-769, faks: 051/338-864;</w:t>
      </w:r>
    </w:p>
    <w:p w:rsidR="006F0B1D" w:rsidRPr="00664945" w:rsidRDefault="006F0B1D" w:rsidP="009B6984">
      <w:pPr>
        <w:pStyle w:val="Heading1"/>
        <w:spacing w:after="600" w:line="240" w:lineRule="auto"/>
        <w:ind w:left="601" w:right="374" w:hanging="11"/>
        <w:rPr>
          <w:lang w:val="sr-Cyrl-BA"/>
        </w:rPr>
      </w:pPr>
      <w:proofErr w:type="spellStart"/>
      <w:r w:rsidRPr="00664945">
        <w:rPr>
          <w:lang w:val="sr-Cyrl-BA"/>
        </w:rPr>
        <w:t>E-mail</w:t>
      </w:r>
      <w:proofErr w:type="spellEnd"/>
      <w:r w:rsidRPr="00664945">
        <w:rPr>
          <w:lang w:val="sr-Cyrl-BA"/>
        </w:rPr>
        <w:t>: mtt@mtt.vladars.rs</w:t>
      </w:r>
    </w:p>
    <w:p w:rsidR="006F0B1D" w:rsidRPr="00664945" w:rsidRDefault="006F0B1D" w:rsidP="009B6984">
      <w:pPr>
        <w:tabs>
          <w:tab w:val="center" w:pos="1884"/>
        </w:tabs>
        <w:ind w:left="0" w:firstLine="0"/>
        <w:jc w:val="left"/>
        <w:rPr>
          <w:lang w:val="sr-Cyrl-BA"/>
        </w:rPr>
      </w:pPr>
      <w:r w:rsidRPr="00664945">
        <w:rPr>
          <w:lang w:val="sr-Cyrl-BA"/>
        </w:rPr>
        <w:t>Broj: 14-06-4-020-1751/25</w:t>
      </w: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  <w:r w:rsidRPr="00664945">
        <w:rPr>
          <w:lang w:val="sr-Cyrl-BA"/>
        </w:rPr>
        <w:t>Datum: 26. septembar 2025. godine</w:t>
      </w: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  <w:r w:rsidRPr="00664945">
        <w:rPr>
          <w:lang w:val="sr-Cyrl-BA"/>
        </w:rPr>
        <w:t>Ministarstvo trgovine i turizma, postupajući u skladu sa članom 198. stav 4. Poslovnika Narodne skupštine Republike Srpske („Službeni glasnik Republike Srpske”, broj 66/20), a u vezi sa Zaključkom Narodne skupštine Republike Srpske broj: 0211-021-843/25 sa Petnaeste redovne sjednice, održane dana 3. jula 2025. godine, a nakon sprovedene javne rasprave o Nacrtu zakona o zaštiti potrošača u Republici Srpskoj, dostavlja</w:t>
      </w: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</w:p>
    <w:p w:rsidR="006F0B1D" w:rsidRPr="00664945" w:rsidRDefault="006F0B1D" w:rsidP="009B6984">
      <w:pPr>
        <w:spacing w:after="0" w:line="240" w:lineRule="auto"/>
        <w:ind w:left="14" w:right="14"/>
        <w:rPr>
          <w:lang w:val="sr-Cyrl-BA"/>
        </w:rPr>
      </w:pPr>
    </w:p>
    <w:p w:rsidR="006F0B1D" w:rsidRPr="00664945" w:rsidRDefault="006F0B1D" w:rsidP="009B6984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 xml:space="preserve">IZVJEŠTAJ </w:t>
      </w:r>
    </w:p>
    <w:p w:rsidR="006F0B1D" w:rsidRPr="00664945" w:rsidRDefault="006F0B1D" w:rsidP="009B6984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 xml:space="preserve">O REZULTATIMA JAVNE RASPRAVE O NACRTU ZAKONA O </w:t>
      </w:r>
    </w:p>
    <w:p w:rsidR="006F0B1D" w:rsidRPr="00664945" w:rsidRDefault="006F0B1D" w:rsidP="009B6984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>ZAŠTITI POTROŠAČA U REPUBLICI SRPSKOJ</w:t>
      </w:r>
    </w:p>
    <w:p w:rsidR="006F0B1D" w:rsidRPr="00664945" w:rsidRDefault="006F0B1D" w:rsidP="009B6984">
      <w:pPr>
        <w:spacing w:after="0" w:line="240" w:lineRule="auto"/>
        <w:rPr>
          <w:lang w:val="sr-Cyrl-BA"/>
        </w:rPr>
      </w:pPr>
    </w:p>
    <w:p w:rsidR="006F0B1D" w:rsidRPr="00664945" w:rsidRDefault="006F0B1D" w:rsidP="009B6984">
      <w:pPr>
        <w:spacing w:after="0" w:line="240" w:lineRule="auto"/>
        <w:rPr>
          <w:lang w:val="sr-Cyrl-BA"/>
        </w:rPr>
      </w:pPr>
    </w:p>
    <w:p w:rsidR="006F0B1D" w:rsidRPr="00664945" w:rsidRDefault="006F0B1D" w:rsidP="009B6984">
      <w:pPr>
        <w:spacing w:after="0" w:line="240" w:lineRule="auto"/>
        <w:ind w:left="14" w:right="14" w:firstLine="730"/>
        <w:rPr>
          <w:lang w:val="sr-Cyrl-BA"/>
        </w:rPr>
      </w:pPr>
      <w:r w:rsidRPr="00664945">
        <w:rPr>
          <w:lang w:val="sr-Cyrl-BA"/>
        </w:rPr>
        <w:t>Narodna skupština Republike Srpske je na Petnaestoj redovnoj sjednici, održanoj 3. jula 2025. godine, usvojila Nacrt zakona o zaštiti potrošača u Republici Srpskoj i donijela Zaključak broj: 02/1-021-843/25 od 3. jula 2025. godine, koji je objavljen u „Službenom glasniku Republike Srpske”, broj 58/25. Ovim zaključkom odlučeno je da se Nacrt zakona o zaštiti potrošača u Republici Srpskoj uputi na javnu raspravu jer se navedenim nacrtom zakona uređuju pitanja koja su od posebnog značaja za građane i o kojima je neophodno da se konsultuju organi, organizacije, naučne i stručne institucije i zainteresovani građani.</w:t>
      </w:r>
    </w:p>
    <w:p w:rsidR="006F0B1D" w:rsidRPr="00664945" w:rsidRDefault="006F0B1D" w:rsidP="009B6984">
      <w:pPr>
        <w:spacing w:after="0" w:line="240" w:lineRule="auto"/>
        <w:ind w:left="14" w:right="14" w:firstLine="730"/>
        <w:rPr>
          <w:lang w:val="sr-Cyrl-BA"/>
        </w:rPr>
      </w:pPr>
      <w:r w:rsidRPr="00664945">
        <w:rPr>
          <w:lang w:val="sr-Cyrl-BA"/>
        </w:rPr>
        <w:t>Istim zaključkom zaduženo je Ministarstvo trgovine i turizma da u roku od 30 dana organizuje i sprovede javnu raspravu o navedenom nacrtu zakona i uz tekst Prijedloga zakona Narodnoj skupštini dostavi izvještaj o rezultatima javne rasprave sa mišljenjima i prijedlozima iznesenim u toj raspravi.</w:t>
      </w:r>
    </w:p>
    <w:p w:rsidR="006F0B1D" w:rsidRPr="00664945" w:rsidRDefault="006F0B1D" w:rsidP="009B6984">
      <w:pPr>
        <w:spacing w:after="0" w:line="240" w:lineRule="auto"/>
        <w:ind w:left="14" w:right="14" w:firstLine="710"/>
        <w:rPr>
          <w:lang w:val="sr-Cyrl-BA"/>
        </w:rPr>
      </w:pPr>
      <w:r w:rsidRPr="00664945">
        <w:rPr>
          <w:lang w:val="sr-Cyrl-BA"/>
        </w:rPr>
        <w:t>U organizaciji Ministarstva trgovine i turizma javna rasprava o Nacrtu zakona o zaštiti potrošača u Republici Srpskoj sprovedena je u pet gradova:</w:t>
      </w:r>
    </w:p>
    <w:p w:rsidR="006F0B1D" w:rsidRPr="00664945" w:rsidRDefault="006F0B1D" w:rsidP="009B6984">
      <w:pPr>
        <w:numPr>
          <w:ilvl w:val="0"/>
          <w:numId w:val="1"/>
        </w:numPr>
        <w:spacing w:after="0" w:line="240" w:lineRule="auto"/>
        <w:ind w:right="14" w:firstLine="370"/>
        <w:rPr>
          <w:lang w:val="sr-Cyrl-BA"/>
        </w:rPr>
      </w:pPr>
      <w:r w:rsidRPr="00664945">
        <w:rPr>
          <w:lang w:val="sr-Cyrl-BA"/>
        </w:rPr>
        <w:t>Grad Istočno Sarajevo — 24. jul 2025. godine, sala Skupštine grada, a raspravi je prisustvovalo 22 učesnika,</w:t>
      </w:r>
    </w:p>
    <w:p w:rsidR="006F0B1D" w:rsidRPr="00664945" w:rsidRDefault="006F0B1D" w:rsidP="009B6984">
      <w:pPr>
        <w:numPr>
          <w:ilvl w:val="0"/>
          <w:numId w:val="1"/>
        </w:numPr>
        <w:ind w:right="14" w:firstLine="370"/>
        <w:rPr>
          <w:lang w:val="sr-Cyrl-BA"/>
        </w:rPr>
      </w:pPr>
      <w:r w:rsidRPr="00664945">
        <w:rPr>
          <w:lang w:val="sr-Cyrl-BA"/>
        </w:rPr>
        <w:t>Grad Trebinje — 25. jul 2025. godine, sala Skupštine grada, a raspravi je prisustvovalo 14 učesnika,</w:t>
      </w:r>
    </w:p>
    <w:p w:rsidR="006F0B1D" w:rsidRPr="00664945" w:rsidRDefault="006F0B1D" w:rsidP="009B6984">
      <w:pPr>
        <w:ind w:left="14" w:right="14" w:firstLine="355"/>
        <w:rPr>
          <w:lang w:val="sr-Cyrl-BA"/>
        </w:rPr>
      </w:pPr>
      <w:r w:rsidRPr="00664945">
        <w:rPr>
          <w:lang w:val="sr-Cyrl-BA"/>
        </w:rPr>
        <w:t>3) Grad Bijeljina — 29. jul 2025. godine, sala Privredne komore Republike Srpske, a raspravi je prisustvovao 21 učesnik,</w:t>
      </w:r>
    </w:p>
    <w:p w:rsidR="006F0B1D" w:rsidRPr="00664945" w:rsidRDefault="006F0B1D" w:rsidP="009B6984">
      <w:pPr>
        <w:numPr>
          <w:ilvl w:val="0"/>
          <w:numId w:val="2"/>
        </w:numPr>
        <w:ind w:right="14" w:firstLine="358"/>
        <w:rPr>
          <w:lang w:val="sr-Cyrl-BA"/>
        </w:rPr>
      </w:pPr>
      <w:r w:rsidRPr="00664945">
        <w:rPr>
          <w:lang w:val="sr-Cyrl-BA"/>
        </w:rPr>
        <w:t>Grad Doboj — 31. jul 2025. godine, sala Privredne komore Republike Srpske, a raspravi je prisustvovalo 18 učesnika i</w:t>
      </w:r>
    </w:p>
    <w:p w:rsidR="006F0B1D" w:rsidRPr="00664945" w:rsidRDefault="006F0B1D" w:rsidP="009B6984">
      <w:pPr>
        <w:numPr>
          <w:ilvl w:val="0"/>
          <w:numId w:val="2"/>
        </w:numPr>
        <w:spacing w:after="286"/>
        <w:ind w:right="14" w:firstLine="358"/>
        <w:rPr>
          <w:lang w:val="sr-Cyrl-BA"/>
        </w:rPr>
      </w:pPr>
      <w:r w:rsidRPr="00664945">
        <w:rPr>
          <w:lang w:val="sr-Cyrl-BA"/>
        </w:rPr>
        <w:lastRenderedPageBreak/>
        <w:t>Grad Banja Luka — 7. avgust 2025. godine, sala Privredne komore Republike Srpske, a raspravi je prisustvovalo 40 učesnika.</w:t>
      </w:r>
    </w:p>
    <w:p w:rsidR="006F0B1D" w:rsidRPr="00664945" w:rsidRDefault="006F0B1D" w:rsidP="009B6984">
      <w:pPr>
        <w:spacing w:after="289"/>
        <w:ind w:left="125" w:right="14" w:firstLine="725"/>
        <w:rPr>
          <w:lang w:val="sr-Cyrl-BA"/>
        </w:rPr>
      </w:pPr>
      <w:r w:rsidRPr="00664945">
        <w:rPr>
          <w:lang w:val="sr-Cyrl-BA"/>
        </w:rPr>
        <w:t>Na javnoj raspravi učestvovali su predstavnici: ministarstava, udruženja građana, inspekcijskih organa, jedinica lokalnih samouprava, davaoca ekonomskih usluga, turističkih organizacija, trgovaca, komora i ugostitelja, a ukupno je prisustvovalo 115 lica.</w:t>
      </w:r>
    </w:p>
    <w:p w:rsidR="006F0B1D" w:rsidRPr="00664945" w:rsidRDefault="006F0B1D" w:rsidP="009B6984">
      <w:pPr>
        <w:ind w:left="125" w:right="14"/>
        <w:rPr>
          <w:lang w:val="sr-Cyrl-BA"/>
        </w:rPr>
      </w:pPr>
      <w:r w:rsidRPr="00664945">
        <w:rPr>
          <w:lang w:val="sr-Cyrl-BA"/>
        </w:rPr>
        <w:t>Prijedlozi koji su izneseni na javnoj raspravi na Nacrt zakona o zaštiti potrošača u Republici Srpskoj, kao i izjašnjenja i obrazloženja u vezi sa tim prijedlozima dati su kroz tabelarni prikaz:</w:t>
      </w:r>
    </w:p>
    <w:p w:rsidR="006F0B1D" w:rsidRPr="00664945" w:rsidRDefault="006F0B1D" w:rsidP="009B6984">
      <w:pPr>
        <w:ind w:left="125" w:right="14"/>
        <w:rPr>
          <w:lang w:val="sr-Cyrl-BA"/>
        </w:rPr>
      </w:pPr>
    </w:p>
    <w:tbl>
      <w:tblPr>
        <w:tblStyle w:val="TableGrid"/>
        <w:tblW w:w="9115" w:type="dxa"/>
        <w:tblInd w:w="-3" w:type="dxa"/>
        <w:tblCellMar>
          <w:top w:w="42" w:type="dxa"/>
          <w:left w:w="95" w:type="dxa"/>
          <w:right w:w="125" w:type="dxa"/>
        </w:tblCellMar>
        <w:tblLook w:val="04A0" w:firstRow="1" w:lastRow="0" w:firstColumn="1" w:lastColumn="0" w:noHBand="0" w:noVBand="1"/>
      </w:tblPr>
      <w:tblGrid>
        <w:gridCol w:w="995"/>
        <w:gridCol w:w="1463"/>
        <w:gridCol w:w="2267"/>
        <w:gridCol w:w="1608"/>
        <w:gridCol w:w="2782"/>
      </w:tblGrid>
      <w:tr w:rsidR="006F0B1D" w:rsidRPr="00664945" w:rsidTr="00AB2284">
        <w:trPr>
          <w:trHeight w:val="538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14" w:line="259" w:lineRule="auto"/>
              <w:ind w:left="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Red.</w:t>
            </w:r>
          </w:p>
          <w:p w:rsidR="006F0B1D" w:rsidRPr="00664945" w:rsidRDefault="006F0B1D" w:rsidP="00AB2284">
            <w:pPr>
              <w:spacing w:after="0" w:line="259" w:lineRule="auto"/>
              <w:ind w:left="49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broj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4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PREDLAGAČ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IZJAŠNJENJE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OBRAZLOŽENJE</w:t>
            </w:r>
          </w:p>
        </w:tc>
      </w:tr>
      <w:tr w:rsidR="006F0B1D" w:rsidRPr="00664945" w:rsidTr="00AB2284">
        <w:trPr>
          <w:trHeight w:val="3457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7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7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46" w:line="260" w:lineRule="auto"/>
              <w:ind w:left="30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Istočno Sarajevo —</w:t>
            </w:r>
          </w:p>
          <w:p w:rsidR="006F0B1D" w:rsidRPr="00664945" w:rsidRDefault="006F0B1D" w:rsidP="00AB2284">
            <w:pPr>
              <w:spacing w:after="0" w:line="259" w:lineRule="auto"/>
              <w:ind w:left="30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predstavnik firme G petrol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79" w:lineRule="auto"/>
              <w:ind w:left="25" w:right="34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Ističe da imaju nejasnoća i dilema u rješavanju reklamacija potrošača i u vezi sa tim predlaže da se</w:t>
            </w:r>
          </w:p>
          <w:p w:rsidR="006F0B1D" w:rsidRPr="00664945" w:rsidRDefault="006F0B1D" w:rsidP="00AB2284">
            <w:pPr>
              <w:spacing w:after="0" w:line="277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propiše pravilnik za rješavanje</w:t>
            </w:r>
          </w:p>
          <w:p w:rsidR="006F0B1D" w:rsidRPr="00664945" w:rsidRDefault="006F0B1D" w:rsidP="00AB2284">
            <w:pPr>
              <w:spacing w:after="0" w:line="259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potrošačkih reklamacija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2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39" w:line="259" w:lineRule="auto"/>
              <w:ind w:left="1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Članom 25. propisana je</w:t>
            </w:r>
          </w:p>
          <w:p w:rsidR="006F0B1D" w:rsidRPr="00664945" w:rsidRDefault="006F0B1D" w:rsidP="00AB2284">
            <w:pPr>
              <w:spacing w:after="18" w:line="259" w:lineRule="auto"/>
              <w:ind w:left="1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Knjiga reklamacija u koju se svaki nezadovoljan potrošač upisuje, te na osnovu </w:t>
            </w:r>
            <w:proofErr w:type="spellStart"/>
            <w:r w:rsidRPr="00664945">
              <w:rPr>
                <w:sz w:val="20"/>
                <w:szCs w:val="20"/>
                <w:lang w:val="sr-Cyrl-BA"/>
              </w:rPr>
              <w:t>čl</w:t>
            </w:r>
            <w:proofErr w:type="spellEnd"/>
            <w:r w:rsidRPr="00664945">
              <w:rPr>
                <w:sz w:val="20"/>
                <w:szCs w:val="20"/>
                <w:lang w:val="sr-Cyrl-BA"/>
              </w:rPr>
              <w:t>. 26. i 27. rješava pomenutu reklamaciju u zavisnosti da li je ista prihvatljiva za trgovca ili ne. Stoga mislimo da nije potreban dodatni Pravilnik pored</w:t>
            </w:r>
          </w:p>
          <w:p w:rsidR="006F0B1D" w:rsidRPr="00664945" w:rsidRDefault="006F0B1D" w:rsidP="00AB2284">
            <w:pPr>
              <w:spacing w:after="0" w:line="259" w:lineRule="auto"/>
              <w:ind w:left="14" w:right="3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već propisanog zakonskog načina rješavanja reklamacije potrošača.</w:t>
            </w:r>
          </w:p>
        </w:tc>
      </w:tr>
      <w:tr w:rsidR="006F0B1D" w:rsidRPr="00664945" w:rsidTr="00AB2284">
        <w:trPr>
          <w:trHeight w:val="4508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8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8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8" w:line="259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Istočno</w:t>
            </w:r>
          </w:p>
          <w:p w:rsidR="006F0B1D" w:rsidRPr="00664945" w:rsidRDefault="006F0B1D" w:rsidP="00AB2284">
            <w:pPr>
              <w:spacing w:after="14" w:line="259" w:lineRule="auto"/>
              <w:ind w:left="2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Sarajevo – Predstavnici hotelijera i ugostitelja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11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 da se napravi izuzetak kada su u pitanju ugovori o pružanju usluga smještaja koji nije u stambene svrhe, transporta robe, usluga iznajmljivanja automobila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90" w:lineRule="auto"/>
              <w:ind w:left="5" w:right="6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članu 57. dodat je stav 9. koji se odnosi na izuzetak koji je tražen kao prijedlog. Izuzeti su ugovori o pružanju usluga smještaja, usluga iznajmljivanja automobila ili usluga povezanih sa slobodnim aktivnostima (advokatske,</w:t>
            </w:r>
          </w:p>
          <w:p w:rsidR="006F0B1D" w:rsidRPr="00664945" w:rsidRDefault="006F0B1D" w:rsidP="00AB2284">
            <w:pPr>
              <w:spacing w:after="0" w:line="259" w:lineRule="auto"/>
              <w:ind w:left="10" w:right="7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konsultantske, prevodilačke usluge), ukoliko ugovor predviđa konkretni rok ili period izvršenja, od pravila o zaštiti potrošača koja važe za prodaju na daljinu i prodaji izvan poslovnih prostorija.</w:t>
            </w:r>
          </w:p>
          <w:p w:rsidR="006F0B1D" w:rsidRPr="00664945" w:rsidRDefault="006F0B1D" w:rsidP="00AB2284">
            <w:pPr>
              <w:spacing w:after="0" w:line="259" w:lineRule="auto"/>
              <w:ind w:left="10" w:right="79" w:firstLine="5"/>
              <w:jc w:val="left"/>
              <w:rPr>
                <w:sz w:val="20"/>
                <w:szCs w:val="20"/>
                <w:lang w:val="sr-Cyrl-BA"/>
              </w:rPr>
            </w:pPr>
          </w:p>
        </w:tc>
      </w:tr>
      <w:tr w:rsidR="006F0B1D" w:rsidRPr="00664945" w:rsidTr="00AB2284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0" w:line="259" w:lineRule="auto"/>
              <w:ind w:left="1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Trebinje – Udruženje građana Oaza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Ističu problem primjenjivanja Zakona o obligacionim odnosima, a ne Zakona o zaštiti potrošača u sudskim presudama, nemogućnost raskida ugovora sa operaterima, neznanje trgovaca o obavezama iz ovog Zakona, nedostatak </w:t>
            </w:r>
            <w:r w:rsidRPr="00664945">
              <w:rPr>
                <w:sz w:val="20"/>
                <w:szCs w:val="20"/>
                <w:lang w:val="sr-Cyrl-BA"/>
              </w:rPr>
              <w:lastRenderedPageBreak/>
              <w:t>deklaracija koje prate proizvod u trgovinama.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lastRenderedPageBreak/>
              <w:t>Ne 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20" w:line="289" w:lineRule="auto"/>
              <w:ind w:left="0" w:right="16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Što se tiče raskida ugovora sa operaterima članom 45. propisano je da je to ugovorni odnos između dvije strane, te je istim propisan i način raskidanja ugovora. Neznanje trgovaca o obavezama iz Zakona upravo je obaveza udruženja da upoznaju trgovce o njihovim obavezama. Što se tiče </w:t>
            </w:r>
            <w:r w:rsidRPr="00664945">
              <w:rPr>
                <w:sz w:val="20"/>
                <w:szCs w:val="20"/>
                <w:lang w:val="sr-Cyrl-BA"/>
              </w:rPr>
              <w:lastRenderedPageBreak/>
              <w:t xml:space="preserve">nedostatka deklaracije uz proizvod </w:t>
            </w:r>
            <w:proofErr w:type="spellStart"/>
            <w:r w:rsidRPr="00664945">
              <w:rPr>
                <w:sz w:val="20"/>
                <w:szCs w:val="20"/>
                <w:lang w:val="sr-Cyrl-BA"/>
              </w:rPr>
              <w:t>čl</w:t>
            </w:r>
            <w:proofErr w:type="spellEnd"/>
            <w:r w:rsidRPr="00664945">
              <w:rPr>
                <w:sz w:val="20"/>
                <w:szCs w:val="20"/>
                <w:lang w:val="sr-Cyrl-BA"/>
              </w:rPr>
              <w:t>. 31. i 32.</w:t>
            </w:r>
          </w:p>
          <w:p w:rsidR="006F0B1D" w:rsidRPr="00664945" w:rsidRDefault="006F0B1D" w:rsidP="00AB2284">
            <w:pPr>
              <w:spacing w:after="0" w:line="259" w:lineRule="auto"/>
              <w:ind w:left="10" w:right="35" w:firstLine="1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propisana je ista, tako da nema potrebe za dodatnim odredbama Zakona u pomenutoj tematici.</w:t>
            </w:r>
          </w:p>
        </w:tc>
      </w:tr>
      <w:tr w:rsidR="006F0B1D" w:rsidRPr="00664945" w:rsidTr="00AB2284">
        <w:trPr>
          <w:trHeight w:val="1385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4" w:line="259" w:lineRule="auto"/>
              <w:ind w:left="4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0" w:line="278" w:lineRule="auto"/>
              <w:ind w:left="48" w:hanging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Trebinje – Predstavnik</w:t>
            </w:r>
          </w:p>
          <w:p w:rsidR="006F0B1D" w:rsidRPr="00664945" w:rsidRDefault="006F0B1D" w:rsidP="00AB2284">
            <w:pPr>
              <w:spacing w:after="1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Vodovoda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Povećati kaznene odredbe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18" w:line="259" w:lineRule="auto"/>
              <w:ind w:left="1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Primjedbe i sugestije</w:t>
            </w:r>
          </w:p>
          <w:p w:rsidR="006F0B1D" w:rsidRPr="00664945" w:rsidRDefault="006F0B1D" w:rsidP="00AB2284">
            <w:pPr>
              <w:spacing w:after="20" w:line="289" w:lineRule="auto"/>
              <w:ind w:left="0" w:right="16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imenovanog odnose se na oblast koja je regulisana Zakonom o prekršajima Republike Srpske.</w:t>
            </w:r>
          </w:p>
        </w:tc>
      </w:tr>
      <w:tr w:rsidR="006F0B1D" w:rsidRPr="00664945" w:rsidTr="00AB2284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9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Trebinje-</w:t>
            </w:r>
          </w:p>
          <w:p w:rsidR="006F0B1D" w:rsidRPr="00664945" w:rsidRDefault="006F0B1D" w:rsidP="00AB2284">
            <w:pPr>
              <w:spacing w:after="14" w:line="259" w:lineRule="auto"/>
              <w:ind w:left="4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Predstavnik Agrarnog fonda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20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Ističe problem</w:t>
            </w:r>
          </w:p>
          <w:p w:rsidR="006F0B1D" w:rsidRPr="00664945" w:rsidRDefault="006F0B1D" w:rsidP="00AB2284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„skrivenih” odredaba u potrošačkim ugovorima u vidu manjeg </w:t>
            </w:r>
            <w:proofErr w:type="spellStart"/>
            <w:r w:rsidRPr="00664945">
              <w:rPr>
                <w:sz w:val="20"/>
                <w:szCs w:val="20"/>
                <w:lang w:val="sr-Cyrl-BA"/>
              </w:rPr>
              <w:t>fonta</w:t>
            </w:r>
            <w:proofErr w:type="spellEnd"/>
            <w:r w:rsidRPr="00664945">
              <w:rPr>
                <w:sz w:val="20"/>
                <w:szCs w:val="20"/>
                <w:lang w:val="sr-Cyrl-BA"/>
              </w:rPr>
              <w:t xml:space="preserve"> slova i postojanja fusnota.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12" w:line="270" w:lineRule="auto"/>
              <w:ind w:left="19" w:hanging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Prijedlogu zakona odredbom člana 45.</w:t>
            </w:r>
          </w:p>
          <w:p w:rsidR="006F0B1D" w:rsidRPr="00664945" w:rsidRDefault="006F0B1D" w:rsidP="00AB2284">
            <w:pPr>
              <w:spacing w:after="0" w:line="296" w:lineRule="auto"/>
              <w:ind w:left="1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definisano je da se pružanje ekonomske usluge potrošaču zasniva na ugovornom odnosu između potrošača i trgovca, te se stoga i jedna i druga strana trebaju pridržavati</w:t>
            </w:r>
          </w:p>
          <w:p w:rsidR="006F0B1D" w:rsidRPr="00664945" w:rsidRDefault="006F0B1D" w:rsidP="00AB2284">
            <w:pPr>
              <w:spacing w:after="18" w:line="259" w:lineRule="auto"/>
              <w:ind w:left="1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istog, poštujući sve ono što je u ugovoru navedeno.</w:t>
            </w:r>
          </w:p>
        </w:tc>
      </w:tr>
      <w:tr w:rsidR="006F0B1D" w:rsidRPr="00664945" w:rsidTr="00AB2284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0" w:line="274" w:lineRule="auto"/>
              <w:ind w:left="34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Bijeljina – Predstavnik kompanije</w:t>
            </w:r>
          </w:p>
          <w:p w:rsidR="006F0B1D" w:rsidRPr="00664945" w:rsidRDefault="006F0B1D" w:rsidP="00AB2284">
            <w:pPr>
              <w:spacing w:after="19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Mihajlović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69" w:lineRule="auto"/>
              <w:ind w:left="24" w:right="6" w:firstLine="10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69" w:lineRule="auto"/>
              <w:ind w:left="24" w:right="6" w:firstLine="1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 da se u članu 35. stav 3. umjesto roka od 10 godina koji je bio propisan nakon prestanka proizvodnje proizvoda, gde je</w:t>
            </w:r>
          </w:p>
          <w:p w:rsidR="006F0B1D" w:rsidRPr="00664945" w:rsidRDefault="006F0B1D" w:rsidP="00AB2284">
            <w:pPr>
              <w:spacing w:after="20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trgovac ili proizvođač bio u obavezi da obezbijedi rezervne dijelove radi održavanja proizvoda, smanji na 5 godina.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3" w:lineRule="auto"/>
              <w:ind w:left="0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Prijedlogu zakona u članu 35. u stavu 3. izmijenjen je rok za obezbjeđivanje rezervnih dijelova nakon prestanka proizvodnje na rok od 5 godina.</w:t>
            </w:r>
          </w:p>
          <w:p w:rsidR="006F0B1D" w:rsidRPr="00664945" w:rsidRDefault="006F0B1D" w:rsidP="006F0B1D">
            <w:pPr>
              <w:spacing w:after="0" w:line="273" w:lineRule="auto"/>
              <w:ind w:left="0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Savremeni tehnički proizvodi, posebno</w:t>
            </w:r>
            <w:r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elektronika i digitalni uređaji, imaju brz ciklus inovacija i često prestaju da se proizvode ili podržavaju u kraćim vremenskim rokovima. Određivanjem</w:t>
            </w:r>
          </w:p>
          <w:p w:rsidR="006F0B1D" w:rsidRPr="00664945" w:rsidRDefault="006F0B1D" w:rsidP="00AB2284">
            <w:pPr>
              <w:spacing w:after="0" w:line="302" w:lineRule="auto"/>
              <w:ind w:left="0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minimalnog roka od pet godina, obezbjeđuje se</w:t>
            </w:r>
          </w:p>
          <w:p w:rsidR="006F0B1D" w:rsidRPr="00664945" w:rsidRDefault="006F0B1D" w:rsidP="00AB2284">
            <w:pPr>
              <w:spacing w:after="0" w:line="270" w:lineRule="auto"/>
              <w:ind w:left="0" w:hanging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osnovna zaštita potrošača, uz istovremeno smanjenje tereta za proizvođače i trgovce.</w:t>
            </w:r>
          </w:p>
        </w:tc>
      </w:tr>
    </w:tbl>
    <w:p w:rsidR="006F0B1D" w:rsidRPr="00664945" w:rsidRDefault="006F0B1D" w:rsidP="009B6984">
      <w:pPr>
        <w:spacing w:after="0" w:line="259" w:lineRule="auto"/>
        <w:ind w:left="-1224" w:right="106" w:firstLine="0"/>
        <w:jc w:val="left"/>
        <w:rPr>
          <w:sz w:val="20"/>
          <w:szCs w:val="20"/>
          <w:lang w:val="sr-Cyrl-BA"/>
        </w:rPr>
      </w:pPr>
    </w:p>
    <w:tbl>
      <w:tblPr>
        <w:tblStyle w:val="TableGrid"/>
        <w:tblW w:w="9149" w:type="dxa"/>
        <w:tblInd w:w="62" w:type="dxa"/>
        <w:tblLayout w:type="fixed"/>
        <w:tblCellMar>
          <w:top w:w="56" w:type="dxa"/>
          <w:left w:w="85" w:type="dxa"/>
          <w:right w:w="115" w:type="dxa"/>
        </w:tblCellMar>
        <w:tblLook w:val="04A0" w:firstRow="1" w:lastRow="0" w:firstColumn="1" w:lastColumn="0" w:noHBand="0" w:noVBand="1"/>
      </w:tblPr>
      <w:tblGrid>
        <w:gridCol w:w="928"/>
        <w:gridCol w:w="1559"/>
        <w:gridCol w:w="2268"/>
        <w:gridCol w:w="1559"/>
        <w:gridCol w:w="2835"/>
      </w:tblGrid>
      <w:tr w:rsidR="006F0B1D" w:rsidRPr="00664945" w:rsidTr="006F0B1D">
        <w:trPr>
          <w:trHeight w:val="121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9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0" w:line="259" w:lineRule="auto"/>
              <w:ind w:left="14" w:firstLine="1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Bijeljina – Predstavnik Sport </w:t>
            </w:r>
            <w:proofErr w:type="spellStart"/>
            <w:r w:rsidRPr="00664945">
              <w:rPr>
                <w:sz w:val="20"/>
                <w:szCs w:val="20"/>
                <w:lang w:val="sr-Cyrl-BA"/>
              </w:rPr>
              <w:t>vision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2" w:lineRule="auto"/>
              <w:ind w:left="19" w:right="32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Navodi da se pri nedostatku računa može priložiti i neki drugi dokaz o</w:t>
            </w:r>
          </w:p>
          <w:p w:rsidR="006F0B1D" w:rsidRPr="00664945" w:rsidRDefault="006F0B1D" w:rsidP="00AB2284">
            <w:pPr>
              <w:spacing w:after="0" w:line="259" w:lineRule="auto"/>
              <w:ind w:left="14" w:right="32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kupovini na kom ne piše konkretno koji artikl je predmet reklamacije i u vezi sa tim trgovcu iziskuje više vremena da za taj artikl nađe fiskalni račun, te s tim u vezi predlaže da se doda formulacija „ukoliko </w:t>
            </w:r>
            <w:r w:rsidRPr="00664945">
              <w:rPr>
                <w:sz w:val="20"/>
                <w:szCs w:val="20"/>
                <w:lang w:val="sr-Cyrl-BA"/>
              </w:rPr>
              <w:lastRenderedPageBreak/>
              <w:t>omogućava proizvođaču identifikaciju artikla”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lastRenderedPageBreak/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6F0B1D">
            <w:pPr>
              <w:spacing w:after="28" w:line="282" w:lineRule="auto"/>
              <w:ind w:left="19" w:right="86" w:hanging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Drugi dokazi o kupovini navedeni su kao dodatna mogućnost u slučaju da fiskalni račun izblijedi ili ga potrošač izgubi, te je u Prijedlogu u članu 26. stav</w:t>
            </w:r>
            <w:r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7. pomenuto navedeno kao dodatna mogućnost, te nije</w:t>
            </w:r>
          </w:p>
          <w:p w:rsidR="006F0B1D" w:rsidRPr="00664945" w:rsidRDefault="006F0B1D" w:rsidP="00AB2284">
            <w:pPr>
              <w:spacing w:after="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neophodna predložena formulacija kako bi se time omogućila identifikacija</w:t>
            </w:r>
          </w:p>
          <w:p w:rsidR="006F0B1D" w:rsidRPr="00664945" w:rsidRDefault="006F0B1D" w:rsidP="00AB2284">
            <w:pPr>
              <w:spacing w:after="0" w:line="259" w:lineRule="auto"/>
              <w:ind w:left="24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artikla.</w:t>
            </w:r>
          </w:p>
        </w:tc>
      </w:tr>
      <w:tr w:rsidR="006F0B1D" w:rsidRPr="00664945" w:rsidTr="006F0B1D">
        <w:trPr>
          <w:trHeight w:val="4324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14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</w:t>
            </w:r>
          </w:p>
          <w:p w:rsidR="006F0B1D" w:rsidRPr="00664945" w:rsidRDefault="006F0B1D" w:rsidP="00AB2284">
            <w:pPr>
              <w:spacing w:after="19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Bijeljina – Područna komora samostalnih preduzetnika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Predlaže da se knjiga reklamacija čuva 2 godine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10" w:line="260" w:lineRule="auto"/>
              <w:ind w:left="16" w:hanging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Prijedlogu zakona odredbom člana 25. propisano je da trgovac čuva knjigu reklamacija najmanje godinu dana po isteku poslovne godine, što je sasvim dovoljno obzirom da se reklamacija potrošača rješava u roku do 30 dana, te da potrošač samim upisom u knjigu reklamacija dobija jedan primjerak iste, te na osnovu toga može da isprati šta se dešava sa njegovim zahtjevom te ne vidimo potrebu zašto bi rok bio npr 2 godine, tj taj rok ne utiče na rješavanja prigovora potrošača.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Grad </w:t>
            </w:r>
          </w:p>
          <w:p w:rsidR="006F0B1D" w:rsidRPr="00664945" w:rsidRDefault="006F0B1D" w:rsidP="00AB2284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Bijeljina – Predstavnica Turističke organizacije Grada</w:t>
            </w:r>
          </w:p>
          <w:p w:rsidR="006F0B1D" w:rsidRPr="00664945" w:rsidRDefault="006F0B1D" w:rsidP="00AB2284">
            <w:pPr>
              <w:spacing w:after="14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Bijeljina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Predlaže da se pojednostavi način</w:t>
            </w:r>
          </w:p>
          <w:p w:rsidR="006F0B1D" w:rsidRPr="00664945" w:rsidRDefault="006F0B1D" w:rsidP="00AB2284">
            <w:pPr>
              <w:spacing w:after="0" w:line="302" w:lineRule="auto"/>
              <w:ind w:left="19" w:right="86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ostvarivanja prava potrošača koji su sadržani u </w:t>
            </w:r>
            <w:proofErr w:type="spellStart"/>
            <w:r w:rsidRPr="00664945">
              <w:rPr>
                <w:sz w:val="20"/>
                <w:szCs w:val="20"/>
                <w:lang w:val="sr-Cyrl-BA"/>
              </w:rPr>
              <w:t>čl</w:t>
            </w:r>
            <w:proofErr w:type="spellEnd"/>
            <w:r w:rsidRPr="00664945">
              <w:rPr>
                <w:sz w:val="20"/>
                <w:szCs w:val="20"/>
                <w:lang w:val="sr-Cyrl-BA"/>
              </w:rPr>
              <w:t>. 28. i</w:t>
            </w:r>
          </w:p>
          <w:p w:rsidR="006F0B1D" w:rsidRPr="00664945" w:rsidRDefault="006F0B1D" w:rsidP="00AB2284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33.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Djelimično se prihvata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Način ostvarivanja prava potrošača sadržan je u odredbi člana 26. Prijedloga, te u odredbi člana 28. koji je izmijenjen kako bi potrošač imao veća prava u odnosu na prijašnja zakonska rješenja.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Doboj – Predstavnik Đurić MBB</w:t>
            </w:r>
          </w:p>
          <w:p w:rsidR="006F0B1D" w:rsidRPr="00664945" w:rsidRDefault="006F0B1D" w:rsidP="00AB2284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d. o. o.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Predlaže izuzimanje proizvoda pred istek roka od obaveze isticanja najniže cijene u poslednjih 30 dana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Sniženje cijena kod ovih proizvoda izvršeno je isključivo zbog kratkog roka trajanja, a ne u okviru akcijske prodaje, sniženja ili rasprodaje. U skladu sa tim, obaveza isticanja najniže cijene u posljednjih 30 dana se ne primjenjuje, jer se radi o vanrednoj situaciji u kojoj je smanjenje cijene uzrokovano promjenom svojstava proizvoda (kraći period upotrebe), a ne trgovačkom kampanjom.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Doboj – Predstavnik centra za humanu politiku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Predlaže da se u članu 2. poslije riječi „udruženje potrošača” doda „udruženja za zaštitu potrošača kojim je jedna od djelatnosti zaštita prava potrošača.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Prijedlogu zakona u članu 2. stav 27. definisan je pojam „udruženja za zaštitu potrošača" tako da su to udruženja koja osnivaju potrošači radi predstavljanja i zaštite svojih prava, što se i svodi na prijedlog te nema potrebe da se definicija dalje proširuje.</w:t>
            </w:r>
          </w:p>
        </w:tc>
      </w:tr>
      <w:tr w:rsidR="006F0B1D" w:rsidRPr="00664945" w:rsidTr="00AB2284">
        <w:trPr>
          <w:trHeight w:val="1956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Grad Banja </w:t>
            </w:r>
          </w:p>
          <w:p w:rsidR="006F0B1D" w:rsidRPr="00664945" w:rsidRDefault="006F0B1D" w:rsidP="00AB228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Luka – Predstavnik firme</w:t>
            </w:r>
          </w:p>
          <w:p w:rsidR="006F0B1D" w:rsidRPr="00664945" w:rsidRDefault="006F0B1D" w:rsidP="00AB2284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proofErr w:type="spellStart"/>
            <w:r w:rsidRPr="00664945">
              <w:rPr>
                <w:sz w:val="20"/>
                <w:szCs w:val="20"/>
                <w:lang w:val="sr-Cyrl-BA"/>
              </w:rPr>
              <w:t>Metaleks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Definisati ovlašteni servis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Prijedlogu zakona odredbom člana 36. stav 2. definisan je pojam ovlašćeni servis.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Grad Banja </w:t>
            </w:r>
          </w:p>
          <w:p w:rsidR="006F0B1D" w:rsidRPr="00664945" w:rsidRDefault="006F0B1D" w:rsidP="00AB228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Luka – Predstavnik firme</w:t>
            </w:r>
          </w:p>
          <w:p w:rsidR="006F0B1D" w:rsidRPr="00664945" w:rsidRDefault="006F0B1D" w:rsidP="00AB228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Gorenje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Umjesto definicije</w:t>
            </w:r>
          </w:p>
          <w:p w:rsidR="006F0B1D" w:rsidRPr="00664945" w:rsidRDefault="006F0B1D" w:rsidP="00AB2284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„nedostatak” staviti riječ „kvar”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Ne 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Definicija „nedostatak” odnosi se na svu vrstu proizvoda koju potrošač može reklamirati, kada bi umjesto nedostatka definisali kvar, to bi se odnosilo samo na proizvode tehničke prirode.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306" w:lineRule="auto"/>
              <w:ind w:left="29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Banja Luka – Ministarstvo finansija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 da se elektronski instrumenti plaćanja vrate i unaprijede u skladu sa srodnim zakonskim rješenjima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Primjedba se prihvata i dodatno se pomenuta oblast usklađuje sa srodnim zakonskim rješenjima.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Banja</w:t>
            </w:r>
          </w:p>
          <w:p w:rsidR="006F0B1D" w:rsidRPr="00664945" w:rsidRDefault="006F0B1D" w:rsidP="00AB2284">
            <w:pPr>
              <w:spacing w:after="0" w:line="268" w:lineRule="auto"/>
              <w:ind w:left="19" w:right="14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Luka – Predstavnik udruženja Don i</w:t>
            </w:r>
          </w:p>
          <w:p w:rsidR="006F0B1D" w:rsidRPr="00664945" w:rsidRDefault="006F0B1D" w:rsidP="00AB2284">
            <w:pPr>
              <w:spacing w:after="14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Inspektorata</w:t>
            </w:r>
          </w:p>
          <w:p w:rsidR="006F0B1D" w:rsidRPr="00664945" w:rsidRDefault="006F0B1D" w:rsidP="00AB2284">
            <w:pPr>
              <w:spacing w:after="14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Republike</w:t>
            </w:r>
          </w:p>
          <w:p w:rsidR="006F0B1D" w:rsidRPr="00664945" w:rsidRDefault="006F0B1D" w:rsidP="00AB2284">
            <w:pPr>
              <w:spacing w:after="0" w:line="306" w:lineRule="auto"/>
              <w:ind w:left="29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Srpske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 da se u članu 2. drugačije definiše pojam „potrošač”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7" w:line="276" w:lineRule="auto"/>
              <w:ind w:left="1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članu 2. dodatno je definisan pojam</w:t>
            </w:r>
          </w:p>
          <w:p w:rsidR="006F0B1D" w:rsidRPr="00664945" w:rsidRDefault="006F0B1D" w:rsidP="00AB2284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„potrošač”. Preciznija formulacija termina „potrošač” doprinosi boljoj zaštiti prava potrošača, jasnijem tumačenju i efikasnijoj primjeni zakona u praksi.</w:t>
            </w: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16.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Banja</w:t>
            </w:r>
          </w:p>
          <w:p w:rsidR="006F0B1D" w:rsidRPr="00664945" w:rsidRDefault="006F0B1D" w:rsidP="00AB2284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Luka – Predstavnik udruženja Don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Prijedlog da se u članu 28. rok koji je bio 6 mjeseci preinači u rok od 12 mjeseci.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3" w:right="20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članu 28. rok od 6 mjeseci preinačen je u rok od 12 mjeseci. Rok se odnosi na obavezu trgovca da pribavi stručno mišljenje ukoliko osporava nedostatak na proizvodu koji se pojavio do 12 mjeseci od kupovine. Dodatno se precizira i pojačava pravna sigurnost potrošača u postupcima ostvarivanja prava po osnovu materijalnog nedostatka robe.</w:t>
            </w:r>
          </w:p>
          <w:p w:rsidR="006F0B1D" w:rsidRPr="00664945" w:rsidRDefault="006F0B1D" w:rsidP="00AB2284">
            <w:pPr>
              <w:spacing w:after="0" w:line="259" w:lineRule="auto"/>
              <w:ind w:left="23" w:right="20" w:firstLine="0"/>
              <w:rPr>
                <w:sz w:val="20"/>
                <w:szCs w:val="20"/>
                <w:lang w:val="sr-Cyrl-BA"/>
              </w:rPr>
            </w:pPr>
          </w:p>
        </w:tc>
      </w:tr>
      <w:tr w:rsidR="006F0B1D" w:rsidRPr="00664945" w:rsidTr="00AB2284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Grad Banja</w:t>
            </w:r>
          </w:p>
          <w:p w:rsidR="006F0B1D" w:rsidRPr="00664945" w:rsidRDefault="006F0B1D" w:rsidP="00AB2284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Luka – Predstavnik udruženja Don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F0B1D" w:rsidRPr="00664945" w:rsidRDefault="006F0B1D" w:rsidP="00AB2284">
            <w:pPr>
              <w:spacing w:after="0" w:line="259" w:lineRule="auto"/>
              <w:ind w:left="24" w:right="115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Predlaže da se pri zaključenju ugovora o prodaji robe i oglašavanju povodom prodaje, trgovac uzdrži od upotrebe izraza „komercijalna garancija”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0B1D" w:rsidRPr="00664945" w:rsidRDefault="006F0B1D" w:rsidP="00AB2284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Prihvata se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B1D" w:rsidRPr="00664945" w:rsidRDefault="006F0B1D" w:rsidP="00AB2284">
            <w:pPr>
              <w:spacing w:after="0" w:line="259" w:lineRule="auto"/>
              <w:ind w:left="23" w:right="2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U članu 34. dodat je stav 2. koji se odnosi na uzdržavanje od upotrebe izraza komercijalna garancija od strane trgovca u smislu da potrošač stiče više prava nego iz zakonske odgovornosti. Time se sprečava zloupotreba izraza garancija i drugih izraza s tim značenjem, a koji utiču na odluku potrošača prilikom kupovine.</w:t>
            </w:r>
          </w:p>
        </w:tc>
      </w:tr>
    </w:tbl>
    <w:p w:rsidR="006F0B1D" w:rsidRPr="00664945" w:rsidRDefault="006F0B1D" w:rsidP="009B6984">
      <w:pPr>
        <w:spacing w:after="0" w:line="259" w:lineRule="auto"/>
        <w:ind w:left="-1224" w:right="61" w:firstLine="0"/>
        <w:jc w:val="left"/>
        <w:rPr>
          <w:sz w:val="20"/>
          <w:szCs w:val="20"/>
          <w:lang w:val="sr-Cyrl-BA"/>
        </w:rPr>
      </w:pPr>
    </w:p>
    <w:p w:rsidR="006F0B1D" w:rsidRPr="00664945" w:rsidRDefault="006F0B1D" w:rsidP="009B6984">
      <w:pPr>
        <w:spacing w:after="891"/>
        <w:ind w:left="101" w:right="14"/>
        <w:rPr>
          <w:lang w:val="sr-Cyrl-BA"/>
        </w:rPr>
      </w:pPr>
      <w:r w:rsidRPr="00664945">
        <w:rPr>
          <w:lang w:val="sr-Cyrl-BA"/>
        </w:rPr>
        <w:t>Važno je istaći da su javne rasprave uspješno organizovane i sprovedene, ocijenjeno je da su učesnici javnih rasprava pažljivo proučili Nacrt zakona o zaštiti potrošača u Republici Srpskoj i svojim konstruktivnim prijedlozima dali značajan doprinos u izradi Prijedloga zakona o zaštiti potrošača u Republici Srpskoj.</w:t>
      </w:r>
    </w:p>
    <w:p w:rsidR="006F0B1D" w:rsidRPr="00664945" w:rsidRDefault="006F0B1D" w:rsidP="009B6984">
      <w:pPr>
        <w:pStyle w:val="Heading2"/>
        <w:rPr>
          <w:lang w:val="sr-Cyrl-BA"/>
        </w:rPr>
      </w:pPr>
      <w:r w:rsidRPr="00664945">
        <w:rPr>
          <w:lang w:val="sr-Cyrl-BA"/>
        </w:rPr>
        <w:t>MINISTAR</w:t>
      </w:r>
    </w:p>
    <w:p w:rsidR="006F0B1D" w:rsidRDefault="00D538FB" w:rsidP="009B6984">
      <w:r>
        <w:rPr>
          <w:lang w:val="sr-Cyrl-BA"/>
        </w:rPr>
        <w:t xml:space="preserve">                                                                  </w:t>
      </w:r>
      <w:bookmarkStart w:id="0" w:name="_GoBack"/>
      <w:bookmarkEnd w:id="0"/>
      <w:r w:rsidR="006F0B1D" w:rsidRPr="00664945">
        <w:rPr>
          <w:noProof/>
        </w:rPr>
        <w:drawing>
          <wp:inline distT="0" distB="0" distL="0" distR="0" wp14:anchorId="2B67179E" wp14:editId="2D01DD85">
            <wp:extent cx="2516785" cy="1229995"/>
            <wp:effectExtent l="0" t="0" r="0" b="8255"/>
            <wp:docPr id="31533" name="Picture 315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33" name="Picture 315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8921" cy="123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0B1D" w:rsidSect="00453302">
      <w:pgSz w:w="11904" w:h="16834"/>
      <w:pgMar w:top="894" w:right="1536" w:bottom="1204" w:left="1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901"/>
    <w:multiLevelType w:val="hybridMultilevel"/>
    <w:tmpl w:val="DE40D1BA"/>
    <w:lvl w:ilvl="0" w:tplc="4EA0C9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1E4C7A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BC6172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7CD6C8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26800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69AFA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D5C6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76C5F4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446FBC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D364D0"/>
    <w:multiLevelType w:val="hybridMultilevel"/>
    <w:tmpl w:val="BDEA2E28"/>
    <w:lvl w:ilvl="0" w:tplc="FA342238">
      <w:start w:val="4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E987A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0C6E32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4EC1FA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06C8C6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3EFF1E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98FF06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2AC5E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21078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21"/>
    <w:rsid w:val="0005324D"/>
    <w:rsid w:val="001A40AC"/>
    <w:rsid w:val="003B006B"/>
    <w:rsid w:val="006201EC"/>
    <w:rsid w:val="00664945"/>
    <w:rsid w:val="006F0B1D"/>
    <w:rsid w:val="008C3450"/>
    <w:rsid w:val="009B0454"/>
    <w:rsid w:val="00BB5EB0"/>
    <w:rsid w:val="00C02921"/>
    <w:rsid w:val="00D538FB"/>
    <w:rsid w:val="00EF47D5"/>
    <w:rsid w:val="00F47E97"/>
    <w:rsid w:val="00FA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0C10"/>
  <w15:docId w15:val="{0581F65B-DBCE-46B5-8B5A-8072B2A1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152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5" w:line="265" w:lineRule="auto"/>
      <w:ind w:left="116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right="379"/>
      <w:jc w:val="right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990EC-20E2-4E70-86C1-4969776F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Radulj</dc:creator>
  <cp:keywords/>
  <cp:lastModifiedBy>Helena Radulj</cp:lastModifiedBy>
  <cp:revision>10</cp:revision>
  <dcterms:created xsi:type="dcterms:W3CDTF">2025-10-10T10:53:00Z</dcterms:created>
  <dcterms:modified xsi:type="dcterms:W3CDTF">2025-10-10T12:14:00Z</dcterms:modified>
</cp:coreProperties>
</file>